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5E754" w14:textId="70F596A3" w:rsidR="00DA7BDA" w:rsidRDefault="00E05D50" w:rsidP="00404143">
      <w:pPr>
        <w:pStyle w:val="bk"/>
        <w:spacing w:before="0" w:beforeAutospacing="0"/>
        <w:rPr>
          <w:color w:val="212721"/>
        </w:rPr>
      </w:pPr>
      <w:r>
        <w:rPr>
          <w:rStyle w:val="bl"/>
          <w:rFonts w:ascii="Calibri" w:hAnsi="Calibri" w:cs="Calibri"/>
          <w:color w:val="000000"/>
          <w:sz w:val="20"/>
          <w:szCs w:val="20"/>
        </w:rPr>
        <w:t>13</w:t>
      </w:r>
      <w:r w:rsidR="00DA7BDA">
        <w:rPr>
          <w:rStyle w:val="bl"/>
          <w:rFonts w:ascii="Calibri" w:hAnsi="Calibri" w:cs="Calibri"/>
          <w:color w:val="000000"/>
          <w:sz w:val="20"/>
          <w:szCs w:val="20"/>
        </w:rPr>
        <w:t xml:space="preserve"> </w:t>
      </w:r>
      <w:r w:rsidR="000370C6">
        <w:rPr>
          <w:rStyle w:val="bl"/>
          <w:rFonts w:ascii="Calibri" w:hAnsi="Calibri" w:cs="Calibri"/>
          <w:color w:val="000000"/>
          <w:sz w:val="20"/>
          <w:szCs w:val="20"/>
        </w:rPr>
        <w:t>May</w:t>
      </w:r>
      <w:r w:rsidR="00DA7BDA">
        <w:rPr>
          <w:rStyle w:val="bl"/>
          <w:rFonts w:ascii="Calibri" w:hAnsi="Calibri" w:cs="Calibri"/>
          <w:color w:val="000000"/>
          <w:sz w:val="20"/>
          <w:szCs w:val="20"/>
        </w:rPr>
        <w:t xml:space="preserve"> 2022</w:t>
      </w:r>
    </w:p>
    <w:p w14:paraId="41954863" w14:textId="77777777" w:rsidR="000370C6" w:rsidRDefault="00DA7BDA" w:rsidP="000370C6">
      <w:pPr>
        <w:pStyle w:val="bm"/>
        <w:spacing w:before="0" w:beforeAutospacing="0" w:after="0" w:afterAutospacing="0"/>
        <w:ind w:left="397" w:right="227"/>
        <w:jc w:val="center"/>
        <w:rPr>
          <w:rStyle w:val="bn"/>
          <w:rFonts w:ascii="Calibri" w:hAnsi="Calibri" w:cs="Calibri"/>
          <w:b/>
          <w:bCs/>
          <w:color w:val="222222"/>
          <w:sz w:val="20"/>
          <w:szCs w:val="20"/>
        </w:rPr>
      </w:pPr>
      <w:r w:rsidRPr="000370C6">
        <w:rPr>
          <w:rStyle w:val="bn"/>
          <w:rFonts w:ascii="Calibri" w:hAnsi="Calibri" w:cs="Calibri"/>
          <w:b/>
          <w:bCs/>
          <w:color w:val="222222"/>
          <w:sz w:val="20"/>
          <w:szCs w:val="20"/>
        </w:rPr>
        <w:t>EJF Investments Ltd</w:t>
      </w:r>
      <w:r w:rsidR="000370C6" w:rsidRPr="000370C6">
        <w:rPr>
          <w:rStyle w:val="bn"/>
          <w:rFonts w:ascii="Calibri" w:hAnsi="Calibri" w:cs="Calibri"/>
          <w:b/>
          <w:bCs/>
          <w:color w:val="222222"/>
          <w:sz w:val="20"/>
          <w:szCs w:val="20"/>
        </w:rPr>
        <w:t xml:space="preserve"> </w:t>
      </w:r>
    </w:p>
    <w:p w14:paraId="27111432" w14:textId="77777777" w:rsidR="000370C6" w:rsidRPr="000370C6" w:rsidRDefault="000370C6" w:rsidP="000370C6">
      <w:pPr>
        <w:pStyle w:val="bm"/>
        <w:spacing w:before="0" w:beforeAutospacing="0" w:after="0" w:afterAutospacing="0"/>
        <w:ind w:left="397" w:right="227"/>
        <w:jc w:val="center"/>
        <w:rPr>
          <w:b/>
          <w:bCs/>
          <w:color w:val="212721"/>
        </w:rPr>
      </w:pPr>
    </w:p>
    <w:p w14:paraId="3B1C7C20" w14:textId="18A0E188" w:rsidR="00DA7BDA" w:rsidRDefault="000370C6" w:rsidP="00DA7BDA">
      <w:pPr>
        <w:pStyle w:val="bm"/>
        <w:spacing w:before="0" w:beforeAutospacing="0" w:line="235" w:lineRule="atLeast"/>
        <w:ind w:left="397" w:right="227"/>
        <w:jc w:val="center"/>
        <w:rPr>
          <w:color w:val="212721"/>
        </w:rPr>
      </w:pPr>
      <w:r>
        <w:rPr>
          <w:rStyle w:val="bn"/>
          <w:rFonts w:ascii="Calibri" w:hAnsi="Calibri" w:cs="Calibri"/>
          <w:b/>
          <w:bCs/>
          <w:color w:val="222222"/>
          <w:sz w:val="20"/>
          <w:szCs w:val="20"/>
        </w:rPr>
        <w:t>Result</w:t>
      </w:r>
      <w:r w:rsidR="00E05D50">
        <w:rPr>
          <w:rStyle w:val="bn"/>
          <w:rFonts w:ascii="Calibri" w:hAnsi="Calibri" w:cs="Calibri"/>
          <w:b/>
          <w:bCs/>
          <w:color w:val="222222"/>
          <w:sz w:val="20"/>
          <w:szCs w:val="20"/>
        </w:rPr>
        <w:t>s</w:t>
      </w:r>
      <w:r>
        <w:rPr>
          <w:rStyle w:val="bn"/>
          <w:rFonts w:ascii="Calibri" w:hAnsi="Calibri" w:cs="Calibri"/>
          <w:b/>
          <w:bCs/>
          <w:color w:val="222222"/>
          <w:sz w:val="20"/>
          <w:szCs w:val="20"/>
        </w:rPr>
        <w:t xml:space="preserve"> of </w:t>
      </w:r>
      <w:r w:rsidR="00176C00">
        <w:rPr>
          <w:rStyle w:val="bn"/>
          <w:rFonts w:ascii="Calibri" w:hAnsi="Calibri" w:cs="Calibri"/>
          <w:b/>
          <w:bCs/>
          <w:color w:val="222222"/>
          <w:sz w:val="20"/>
          <w:szCs w:val="20"/>
        </w:rPr>
        <w:t>Extraordinary General Meeting</w:t>
      </w:r>
    </w:p>
    <w:p w14:paraId="4ED29B96" w14:textId="338535FA" w:rsidR="00DA7BDA" w:rsidRPr="00404143" w:rsidRDefault="00176C00" w:rsidP="008A1E2E">
      <w:pPr>
        <w:pStyle w:val="bo"/>
        <w:spacing w:before="0" w:beforeAutospacing="0" w:line="235" w:lineRule="atLeast"/>
        <w:jc w:val="both"/>
        <w:rPr>
          <w:rStyle w:val="be"/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be"/>
          <w:rFonts w:ascii="Calibri" w:hAnsi="Calibri" w:cs="Calibri"/>
          <w:color w:val="000000"/>
          <w:sz w:val="20"/>
          <w:szCs w:val="20"/>
        </w:rPr>
        <w:t>The Board of</w:t>
      </w:r>
      <w:r w:rsidR="000370C6" w:rsidRPr="000370C6">
        <w:rPr>
          <w:rStyle w:val="be"/>
          <w:rFonts w:ascii="Calibri" w:hAnsi="Calibri" w:cs="Calibri"/>
          <w:color w:val="000000"/>
          <w:sz w:val="20"/>
          <w:szCs w:val="20"/>
        </w:rPr>
        <w:t xml:space="preserve"> </w:t>
      </w:r>
      <w:r w:rsidR="000370C6">
        <w:rPr>
          <w:rStyle w:val="be"/>
          <w:rFonts w:ascii="Calibri" w:hAnsi="Calibri" w:cs="Calibri"/>
          <w:color w:val="000000"/>
          <w:sz w:val="20"/>
          <w:szCs w:val="20"/>
        </w:rPr>
        <w:t xml:space="preserve">EJF Investments Ltd </w:t>
      </w:r>
      <w:r w:rsidRPr="00176C00">
        <w:rPr>
          <w:rStyle w:val="be"/>
          <w:rFonts w:ascii="Calibri" w:hAnsi="Calibri" w:cs="Calibri"/>
          <w:color w:val="000000"/>
          <w:sz w:val="20"/>
          <w:szCs w:val="20"/>
        </w:rPr>
        <w:t xml:space="preserve">is pleased to announce that, at the </w:t>
      </w:r>
      <w:r w:rsidR="002D40F0">
        <w:rPr>
          <w:rStyle w:val="be"/>
          <w:rFonts w:ascii="Calibri" w:hAnsi="Calibri" w:cs="Calibri"/>
          <w:color w:val="000000"/>
          <w:sz w:val="20"/>
          <w:szCs w:val="20"/>
        </w:rPr>
        <w:t xml:space="preserve">extraordinary </w:t>
      </w:r>
      <w:r w:rsidRPr="00176C00">
        <w:rPr>
          <w:rStyle w:val="be"/>
          <w:rFonts w:ascii="Calibri" w:hAnsi="Calibri" w:cs="Calibri"/>
          <w:color w:val="000000"/>
          <w:sz w:val="20"/>
          <w:szCs w:val="20"/>
        </w:rPr>
        <w:t xml:space="preserve">general meeting of the Company held </w:t>
      </w:r>
      <w:r w:rsidR="008A1E2E">
        <w:rPr>
          <w:rStyle w:val="be"/>
          <w:rFonts w:ascii="Calibri" w:hAnsi="Calibri" w:cs="Calibri"/>
          <w:color w:val="000000"/>
          <w:sz w:val="20"/>
          <w:szCs w:val="20"/>
        </w:rPr>
        <w:t>on 5 May 2022</w:t>
      </w:r>
      <w:r>
        <w:rPr>
          <w:rStyle w:val="be"/>
          <w:rFonts w:ascii="Calibri" w:hAnsi="Calibri" w:cs="Calibri"/>
          <w:color w:val="000000"/>
          <w:sz w:val="20"/>
          <w:szCs w:val="20"/>
        </w:rPr>
        <w:t xml:space="preserve"> (the “</w:t>
      </w:r>
      <w:r w:rsidRPr="00176C00">
        <w:rPr>
          <w:rStyle w:val="be"/>
          <w:rFonts w:ascii="Calibri" w:hAnsi="Calibri" w:cs="Calibri"/>
          <w:b/>
          <w:bCs/>
          <w:color w:val="000000"/>
          <w:sz w:val="20"/>
          <w:szCs w:val="20"/>
        </w:rPr>
        <w:t>EGM</w:t>
      </w:r>
      <w:r>
        <w:rPr>
          <w:rStyle w:val="be"/>
          <w:rFonts w:ascii="Calibri" w:hAnsi="Calibri" w:cs="Calibri"/>
          <w:color w:val="000000"/>
          <w:sz w:val="20"/>
          <w:szCs w:val="20"/>
        </w:rPr>
        <w:t>”)</w:t>
      </w:r>
      <w:r w:rsidRPr="00176C00">
        <w:rPr>
          <w:rStyle w:val="be"/>
          <w:rFonts w:ascii="Calibri" w:hAnsi="Calibri" w:cs="Calibri"/>
          <w:color w:val="000000"/>
          <w:sz w:val="20"/>
          <w:szCs w:val="20"/>
        </w:rPr>
        <w:t xml:space="preserve">, </w:t>
      </w:r>
      <w:r w:rsidR="002D40F0">
        <w:rPr>
          <w:rStyle w:val="be"/>
          <w:rFonts w:ascii="Calibri" w:hAnsi="Calibri" w:cs="Calibri"/>
          <w:color w:val="000000"/>
          <w:sz w:val="20"/>
          <w:szCs w:val="20"/>
        </w:rPr>
        <w:t>each</w:t>
      </w:r>
      <w:r>
        <w:rPr>
          <w:rStyle w:val="be"/>
          <w:rFonts w:ascii="Calibri" w:hAnsi="Calibri" w:cs="Calibri"/>
          <w:color w:val="000000"/>
          <w:sz w:val="20"/>
          <w:szCs w:val="20"/>
        </w:rPr>
        <w:t xml:space="preserve"> ordinary and special resolution </w:t>
      </w:r>
      <w:r w:rsidRPr="00176C00">
        <w:rPr>
          <w:rStyle w:val="be"/>
          <w:rFonts w:ascii="Calibri" w:hAnsi="Calibri" w:cs="Calibri"/>
          <w:color w:val="000000"/>
          <w:sz w:val="20"/>
          <w:szCs w:val="20"/>
        </w:rPr>
        <w:t>put to shareholder</w:t>
      </w:r>
      <w:r>
        <w:rPr>
          <w:rStyle w:val="be"/>
          <w:rFonts w:ascii="Calibri" w:hAnsi="Calibri" w:cs="Calibri"/>
          <w:color w:val="000000"/>
          <w:sz w:val="20"/>
          <w:szCs w:val="20"/>
        </w:rPr>
        <w:t>s</w:t>
      </w:r>
      <w:r w:rsidRPr="00176C00">
        <w:rPr>
          <w:rStyle w:val="be"/>
          <w:rFonts w:ascii="Calibri" w:hAnsi="Calibri" w:cs="Calibri"/>
          <w:color w:val="000000"/>
          <w:sz w:val="20"/>
          <w:szCs w:val="20"/>
        </w:rPr>
        <w:t xml:space="preserve"> </w:t>
      </w:r>
      <w:r w:rsidR="002D40F0" w:rsidRPr="00176C00">
        <w:rPr>
          <w:rStyle w:val="be"/>
          <w:rFonts w:ascii="Calibri" w:hAnsi="Calibri" w:cs="Calibri"/>
          <w:color w:val="000000"/>
          <w:sz w:val="20"/>
          <w:szCs w:val="20"/>
        </w:rPr>
        <w:t>w</w:t>
      </w:r>
      <w:r w:rsidR="002D40F0">
        <w:rPr>
          <w:rStyle w:val="be"/>
          <w:rFonts w:ascii="Calibri" w:hAnsi="Calibri" w:cs="Calibri"/>
          <w:color w:val="000000"/>
          <w:sz w:val="20"/>
          <w:szCs w:val="20"/>
        </w:rPr>
        <w:t>as</w:t>
      </w:r>
      <w:r w:rsidR="002D40F0" w:rsidRPr="00176C00">
        <w:rPr>
          <w:rStyle w:val="be"/>
          <w:rFonts w:ascii="Calibri" w:hAnsi="Calibri" w:cs="Calibri"/>
          <w:color w:val="000000"/>
          <w:sz w:val="20"/>
          <w:szCs w:val="20"/>
        </w:rPr>
        <w:t xml:space="preserve"> </w:t>
      </w:r>
      <w:r w:rsidRPr="00176C00">
        <w:rPr>
          <w:rStyle w:val="be"/>
          <w:rFonts w:ascii="Calibri" w:hAnsi="Calibri" w:cs="Calibri"/>
          <w:color w:val="000000"/>
          <w:sz w:val="20"/>
          <w:szCs w:val="20"/>
        </w:rPr>
        <w:t>duly passed.</w:t>
      </w:r>
    </w:p>
    <w:tbl>
      <w:tblPr>
        <w:tblStyle w:val="TableGrid"/>
        <w:tblW w:w="10198" w:type="dxa"/>
        <w:tblInd w:w="-289" w:type="dxa"/>
        <w:tblLook w:val="04A0" w:firstRow="1" w:lastRow="0" w:firstColumn="1" w:lastColumn="0" w:noHBand="0" w:noVBand="1"/>
      </w:tblPr>
      <w:tblGrid>
        <w:gridCol w:w="929"/>
        <w:gridCol w:w="1482"/>
        <w:gridCol w:w="945"/>
        <w:gridCol w:w="597"/>
        <w:gridCol w:w="864"/>
        <w:gridCol w:w="597"/>
        <w:gridCol w:w="891"/>
        <w:gridCol w:w="597"/>
        <w:gridCol w:w="808"/>
        <w:gridCol w:w="945"/>
        <w:gridCol w:w="945"/>
        <w:gridCol w:w="662"/>
      </w:tblGrid>
      <w:tr w:rsidR="00E05D50" w:rsidRPr="00FC3536" w14:paraId="0A8D1A5C" w14:textId="77777777" w:rsidTr="00E05D50">
        <w:trPr>
          <w:trHeight w:val="966"/>
        </w:trPr>
        <w:tc>
          <w:tcPr>
            <w:tcW w:w="929" w:type="dxa"/>
            <w:hideMark/>
          </w:tcPr>
          <w:p w14:paraId="2774D55D" w14:textId="45D81A0F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GB"/>
              </w:rPr>
              <w:t>Resolution</w:t>
            </w:r>
          </w:p>
        </w:tc>
        <w:tc>
          <w:tcPr>
            <w:tcW w:w="1482" w:type="dxa"/>
            <w:hideMark/>
          </w:tcPr>
          <w:p w14:paraId="482A0F33" w14:textId="7273A6B8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GB"/>
              </w:rPr>
              <w:t>Description</w:t>
            </w:r>
          </w:p>
        </w:tc>
        <w:tc>
          <w:tcPr>
            <w:tcW w:w="881" w:type="dxa"/>
            <w:hideMark/>
          </w:tcPr>
          <w:p w14:paraId="1095FD22" w14:textId="1644432E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GB"/>
              </w:rPr>
              <w:t>Votes for</w:t>
            </w:r>
          </w:p>
        </w:tc>
        <w:tc>
          <w:tcPr>
            <w:tcW w:w="597" w:type="dxa"/>
            <w:hideMark/>
          </w:tcPr>
          <w:p w14:paraId="651CC084" w14:textId="3C2A4410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GB"/>
              </w:rPr>
              <w:t>% Votes Cast</w:t>
            </w:r>
          </w:p>
        </w:tc>
        <w:tc>
          <w:tcPr>
            <w:tcW w:w="864" w:type="dxa"/>
            <w:hideMark/>
          </w:tcPr>
          <w:p w14:paraId="1B126684" w14:textId="5D11A602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GB"/>
              </w:rPr>
              <w:t>Votes against</w:t>
            </w:r>
          </w:p>
        </w:tc>
        <w:tc>
          <w:tcPr>
            <w:tcW w:w="597" w:type="dxa"/>
            <w:hideMark/>
          </w:tcPr>
          <w:p w14:paraId="2BF39246" w14:textId="5794C93C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GB"/>
              </w:rPr>
              <w:t>% Votes Cast</w:t>
            </w:r>
          </w:p>
        </w:tc>
        <w:tc>
          <w:tcPr>
            <w:tcW w:w="891" w:type="dxa"/>
            <w:hideMark/>
          </w:tcPr>
          <w:p w14:paraId="3A3F435F" w14:textId="43AB0596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GB"/>
              </w:rPr>
              <w:t>Discretion Votes</w:t>
            </w:r>
          </w:p>
        </w:tc>
        <w:tc>
          <w:tcPr>
            <w:tcW w:w="597" w:type="dxa"/>
            <w:hideMark/>
          </w:tcPr>
          <w:p w14:paraId="28087957" w14:textId="51FAD219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GB"/>
              </w:rPr>
              <w:t>% Votes Cast</w:t>
            </w:r>
          </w:p>
        </w:tc>
        <w:tc>
          <w:tcPr>
            <w:tcW w:w="808" w:type="dxa"/>
            <w:hideMark/>
          </w:tcPr>
          <w:p w14:paraId="6823D2AC" w14:textId="23639F82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GB"/>
              </w:rPr>
              <w:t>Votes withheld</w:t>
            </w:r>
          </w:p>
        </w:tc>
        <w:tc>
          <w:tcPr>
            <w:tcW w:w="945" w:type="dxa"/>
            <w:hideMark/>
          </w:tcPr>
          <w:p w14:paraId="4156090B" w14:textId="34558BE8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GB"/>
              </w:rPr>
              <w:t>Total Votes Cast (excl. Votes Withheld)</w:t>
            </w:r>
          </w:p>
        </w:tc>
        <w:tc>
          <w:tcPr>
            <w:tcW w:w="945" w:type="dxa"/>
            <w:hideMark/>
          </w:tcPr>
          <w:p w14:paraId="1CA5CECE" w14:textId="159A1DBB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GB"/>
              </w:rPr>
              <w:t>Votes</w:t>
            </w:r>
            <w:r w:rsidR="00340BD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for +</w:t>
            </w:r>
            <w:bookmarkStart w:id="0" w:name="_GoBack"/>
            <w:bookmarkEnd w:id="0"/>
            <w:r w:rsidR="00340BD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discretion</w:t>
            </w:r>
          </w:p>
        </w:tc>
        <w:tc>
          <w:tcPr>
            <w:tcW w:w="662" w:type="dxa"/>
            <w:hideMark/>
          </w:tcPr>
          <w:p w14:paraId="1FFB6637" w14:textId="6004846B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C353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% Votes Cast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in favour</w:t>
            </w:r>
          </w:p>
        </w:tc>
      </w:tr>
      <w:tr w:rsidR="00E05D50" w:rsidRPr="00FC3536" w14:paraId="6E94C519" w14:textId="77777777" w:rsidTr="00E05D50">
        <w:trPr>
          <w:trHeight w:val="349"/>
        </w:trPr>
        <w:tc>
          <w:tcPr>
            <w:tcW w:w="929" w:type="dxa"/>
            <w:noWrap/>
            <w:hideMark/>
          </w:tcPr>
          <w:p w14:paraId="6238EEBF" w14:textId="44D475D5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RES:001</w:t>
            </w:r>
          </w:p>
        </w:tc>
        <w:tc>
          <w:tcPr>
            <w:tcW w:w="1482" w:type="dxa"/>
            <w:noWrap/>
            <w:hideMark/>
          </w:tcPr>
          <w:p w14:paraId="3D2BFF7C" w14:textId="526B3CA0" w:rsidR="00E05D50" w:rsidRPr="00E05D50" w:rsidRDefault="00E05D50" w:rsidP="008A1E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TO CONTINUE BUSINESS     </w:t>
            </w:r>
          </w:p>
        </w:tc>
        <w:tc>
          <w:tcPr>
            <w:tcW w:w="881" w:type="dxa"/>
            <w:noWrap/>
            <w:hideMark/>
          </w:tcPr>
          <w:p w14:paraId="5BF519AD" w14:textId="174DF6C8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33,971,148</w:t>
            </w:r>
          </w:p>
        </w:tc>
        <w:tc>
          <w:tcPr>
            <w:tcW w:w="597" w:type="dxa"/>
            <w:noWrap/>
            <w:hideMark/>
          </w:tcPr>
          <w:p w14:paraId="64E6F5AF" w14:textId="344A87E3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79.98</w:t>
            </w:r>
          </w:p>
        </w:tc>
        <w:tc>
          <w:tcPr>
            <w:tcW w:w="864" w:type="dxa"/>
            <w:noWrap/>
            <w:hideMark/>
          </w:tcPr>
          <w:p w14:paraId="0B6C33BD" w14:textId="3AAD04C1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8,490,517</w:t>
            </w:r>
          </w:p>
        </w:tc>
        <w:tc>
          <w:tcPr>
            <w:tcW w:w="597" w:type="dxa"/>
            <w:noWrap/>
            <w:hideMark/>
          </w:tcPr>
          <w:p w14:paraId="5109821F" w14:textId="74A7AB7C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19.99</w:t>
            </w:r>
          </w:p>
        </w:tc>
        <w:tc>
          <w:tcPr>
            <w:tcW w:w="891" w:type="dxa"/>
            <w:noWrap/>
            <w:hideMark/>
          </w:tcPr>
          <w:p w14:paraId="74D1BC65" w14:textId="1A1C1DD0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10,713</w:t>
            </w:r>
          </w:p>
        </w:tc>
        <w:tc>
          <w:tcPr>
            <w:tcW w:w="597" w:type="dxa"/>
            <w:noWrap/>
            <w:hideMark/>
          </w:tcPr>
          <w:p w14:paraId="2D35666E" w14:textId="625A7061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808" w:type="dxa"/>
            <w:noWrap/>
            <w:hideMark/>
          </w:tcPr>
          <w:p w14:paraId="74A747A0" w14:textId="15B6B1CA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5" w:type="dxa"/>
            <w:noWrap/>
            <w:hideMark/>
          </w:tcPr>
          <w:p w14:paraId="5073B1C5" w14:textId="586FA6CE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42,472,378</w:t>
            </w:r>
          </w:p>
        </w:tc>
        <w:tc>
          <w:tcPr>
            <w:tcW w:w="945" w:type="dxa"/>
            <w:noWrap/>
            <w:hideMark/>
          </w:tcPr>
          <w:p w14:paraId="0177BB18" w14:textId="31BD67EC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33,981,861</w:t>
            </w:r>
          </w:p>
        </w:tc>
        <w:tc>
          <w:tcPr>
            <w:tcW w:w="662" w:type="dxa"/>
            <w:noWrap/>
            <w:hideMark/>
          </w:tcPr>
          <w:p w14:paraId="69514A1A" w14:textId="5D332E5C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80.01</w:t>
            </w:r>
          </w:p>
        </w:tc>
      </w:tr>
      <w:tr w:rsidR="00E05D50" w:rsidRPr="00FC3536" w14:paraId="276D2F65" w14:textId="77777777" w:rsidTr="00E05D50">
        <w:trPr>
          <w:trHeight w:val="349"/>
        </w:trPr>
        <w:tc>
          <w:tcPr>
            <w:tcW w:w="929" w:type="dxa"/>
            <w:noWrap/>
            <w:hideMark/>
          </w:tcPr>
          <w:p w14:paraId="5C5A4CD6" w14:textId="33DE25B0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RES:002</w:t>
            </w:r>
          </w:p>
        </w:tc>
        <w:tc>
          <w:tcPr>
            <w:tcW w:w="1482" w:type="dxa"/>
            <w:noWrap/>
            <w:hideMark/>
          </w:tcPr>
          <w:p w14:paraId="0F429838" w14:textId="209F45D6" w:rsidR="00E05D50" w:rsidRPr="00E05D50" w:rsidRDefault="00E05D50" w:rsidP="008A1E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ROLLOVER OFFER           </w:t>
            </w:r>
          </w:p>
        </w:tc>
        <w:tc>
          <w:tcPr>
            <w:tcW w:w="881" w:type="dxa"/>
            <w:noWrap/>
            <w:hideMark/>
          </w:tcPr>
          <w:p w14:paraId="08D65418" w14:textId="52A8398F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42,461,665</w:t>
            </w:r>
          </w:p>
        </w:tc>
        <w:tc>
          <w:tcPr>
            <w:tcW w:w="597" w:type="dxa"/>
            <w:noWrap/>
            <w:hideMark/>
          </w:tcPr>
          <w:p w14:paraId="2164D597" w14:textId="2ED0C658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99.97</w:t>
            </w:r>
          </w:p>
        </w:tc>
        <w:tc>
          <w:tcPr>
            <w:tcW w:w="864" w:type="dxa"/>
            <w:noWrap/>
            <w:hideMark/>
          </w:tcPr>
          <w:p w14:paraId="3462D687" w14:textId="6FDF888F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4ECCB642" w14:textId="64885951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891" w:type="dxa"/>
            <w:noWrap/>
            <w:hideMark/>
          </w:tcPr>
          <w:p w14:paraId="1E78EB2E" w14:textId="29AC7EAB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10,713</w:t>
            </w:r>
          </w:p>
        </w:tc>
        <w:tc>
          <w:tcPr>
            <w:tcW w:w="597" w:type="dxa"/>
            <w:noWrap/>
            <w:hideMark/>
          </w:tcPr>
          <w:p w14:paraId="1FE2F817" w14:textId="3F4C2C6C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808" w:type="dxa"/>
            <w:noWrap/>
            <w:hideMark/>
          </w:tcPr>
          <w:p w14:paraId="61543C8E" w14:textId="06ACC20B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5" w:type="dxa"/>
            <w:noWrap/>
            <w:hideMark/>
          </w:tcPr>
          <w:p w14:paraId="77A4083F" w14:textId="197A82D6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42,472,378</w:t>
            </w:r>
          </w:p>
        </w:tc>
        <w:tc>
          <w:tcPr>
            <w:tcW w:w="945" w:type="dxa"/>
            <w:noWrap/>
            <w:hideMark/>
          </w:tcPr>
          <w:p w14:paraId="6ADD51F8" w14:textId="12088A47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42,472,378</w:t>
            </w:r>
          </w:p>
        </w:tc>
        <w:tc>
          <w:tcPr>
            <w:tcW w:w="662" w:type="dxa"/>
            <w:noWrap/>
            <w:hideMark/>
          </w:tcPr>
          <w:p w14:paraId="479E8550" w14:textId="5496AECF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100.00</w:t>
            </w:r>
          </w:p>
        </w:tc>
      </w:tr>
      <w:tr w:rsidR="00E05D50" w:rsidRPr="00FC3536" w14:paraId="4D29B18E" w14:textId="77777777" w:rsidTr="00E05D50">
        <w:trPr>
          <w:trHeight w:val="349"/>
        </w:trPr>
        <w:tc>
          <w:tcPr>
            <w:tcW w:w="929" w:type="dxa"/>
            <w:noWrap/>
            <w:hideMark/>
          </w:tcPr>
          <w:p w14:paraId="22C00DA9" w14:textId="78D9E6EC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RES:003</w:t>
            </w:r>
          </w:p>
        </w:tc>
        <w:tc>
          <w:tcPr>
            <w:tcW w:w="1482" w:type="dxa"/>
            <w:noWrap/>
            <w:hideMark/>
          </w:tcPr>
          <w:p w14:paraId="3CD8C950" w14:textId="02C806B8" w:rsidR="00E05D50" w:rsidRPr="00E05D50" w:rsidRDefault="00E05D50" w:rsidP="008A1E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2022 ZDP REPAYMENT DATE  </w:t>
            </w:r>
          </w:p>
        </w:tc>
        <w:tc>
          <w:tcPr>
            <w:tcW w:w="881" w:type="dxa"/>
            <w:noWrap/>
            <w:hideMark/>
          </w:tcPr>
          <w:p w14:paraId="63AFCF63" w14:textId="471530EC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42,461,665</w:t>
            </w:r>
          </w:p>
        </w:tc>
        <w:tc>
          <w:tcPr>
            <w:tcW w:w="597" w:type="dxa"/>
            <w:noWrap/>
            <w:hideMark/>
          </w:tcPr>
          <w:p w14:paraId="6AB3F42F" w14:textId="6867BE20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99.97</w:t>
            </w:r>
          </w:p>
        </w:tc>
        <w:tc>
          <w:tcPr>
            <w:tcW w:w="864" w:type="dxa"/>
            <w:noWrap/>
            <w:hideMark/>
          </w:tcPr>
          <w:p w14:paraId="14ABAC82" w14:textId="6204C2CC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1905AD41" w14:textId="2530D189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891" w:type="dxa"/>
            <w:noWrap/>
            <w:hideMark/>
          </w:tcPr>
          <w:p w14:paraId="09D448AB" w14:textId="12CDBC14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10,713</w:t>
            </w:r>
          </w:p>
        </w:tc>
        <w:tc>
          <w:tcPr>
            <w:tcW w:w="597" w:type="dxa"/>
            <w:noWrap/>
            <w:hideMark/>
          </w:tcPr>
          <w:p w14:paraId="2FF4887C" w14:textId="2F5E538B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808" w:type="dxa"/>
            <w:noWrap/>
            <w:hideMark/>
          </w:tcPr>
          <w:p w14:paraId="5324D802" w14:textId="33C5C0DA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5" w:type="dxa"/>
            <w:noWrap/>
            <w:hideMark/>
          </w:tcPr>
          <w:p w14:paraId="477FB232" w14:textId="1F5992F7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42,472,378</w:t>
            </w:r>
          </w:p>
        </w:tc>
        <w:tc>
          <w:tcPr>
            <w:tcW w:w="945" w:type="dxa"/>
            <w:noWrap/>
            <w:hideMark/>
          </w:tcPr>
          <w:p w14:paraId="08E41078" w14:textId="0A0CD8B0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42,472,378</w:t>
            </w:r>
          </w:p>
        </w:tc>
        <w:tc>
          <w:tcPr>
            <w:tcW w:w="662" w:type="dxa"/>
            <w:noWrap/>
            <w:hideMark/>
          </w:tcPr>
          <w:p w14:paraId="30587914" w14:textId="4C85F4FD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100.00</w:t>
            </w:r>
          </w:p>
        </w:tc>
      </w:tr>
      <w:tr w:rsidR="00E05D50" w:rsidRPr="00FC3536" w14:paraId="5D414D4B" w14:textId="77777777" w:rsidTr="00E05D50">
        <w:trPr>
          <w:trHeight w:val="349"/>
        </w:trPr>
        <w:tc>
          <w:tcPr>
            <w:tcW w:w="929" w:type="dxa"/>
            <w:noWrap/>
            <w:hideMark/>
          </w:tcPr>
          <w:p w14:paraId="538D84C1" w14:textId="0EB161D6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RES:004</w:t>
            </w:r>
          </w:p>
        </w:tc>
        <w:tc>
          <w:tcPr>
            <w:tcW w:w="1482" w:type="dxa"/>
            <w:noWrap/>
            <w:hideMark/>
          </w:tcPr>
          <w:p w14:paraId="772AB6BA" w14:textId="7C003572" w:rsidR="00E05D50" w:rsidRPr="00E05D50" w:rsidRDefault="00E05D50" w:rsidP="008A1E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ALLOT AND ISSUE SHARES   </w:t>
            </w:r>
          </w:p>
        </w:tc>
        <w:tc>
          <w:tcPr>
            <w:tcW w:w="881" w:type="dxa"/>
            <w:noWrap/>
            <w:hideMark/>
          </w:tcPr>
          <w:p w14:paraId="3CB0FCE0" w14:textId="779ADE40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42,365,391</w:t>
            </w:r>
          </w:p>
        </w:tc>
        <w:tc>
          <w:tcPr>
            <w:tcW w:w="597" w:type="dxa"/>
            <w:noWrap/>
            <w:hideMark/>
          </w:tcPr>
          <w:p w14:paraId="6CE1E83A" w14:textId="2B5592D2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99.97</w:t>
            </w:r>
          </w:p>
        </w:tc>
        <w:tc>
          <w:tcPr>
            <w:tcW w:w="864" w:type="dxa"/>
            <w:noWrap/>
            <w:hideMark/>
          </w:tcPr>
          <w:p w14:paraId="3196E485" w14:textId="2C79F062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04C98814" w14:textId="07968CF3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891" w:type="dxa"/>
            <w:noWrap/>
            <w:hideMark/>
          </w:tcPr>
          <w:p w14:paraId="42761EDD" w14:textId="540D5C3A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10,713</w:t>
            </w:r>
          </w:p>
        </w:tc>
        <w:tc>
          <w:tcPr>
            <w:tcW w:w="597" w:type="dxa"/>
            <w:noWrap/>
            <w:hideMark/>
          </w:tcPr>
          <w:p w14:paraId="488AD595" w14:textId="22EE0592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808" w:type="dxa"/>
            <w:noWrap/>
            <w:hideMark/>
          </w:tcPr>
          <w:p w14:paraId="1130920B" w14:textId="7C26D482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96,274</w:t>
            </w:r>
          </w:p>
        </w:tc>
        <w:tc>
          <w:tcPr>
            <w:tcW w:w="945" w:type="dxa"/>
            <w:noWrap/>
            <w:hideMark/>
          </w:tcPr>
          <w:p w14:paraId="0F5F6C77" w14:textId="16FBE9DB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42,376,104</w:t>
            </w:r>
          </w:p>
        </w:tc>
        <w:tc>
          <w:tcPr>
            <w:tcW w:w="945" w:type="dxa"/>
            <w:noWrap/>
            <w:hideMark/>
          </w:tcPr>
          <w:p w14:paraId="5AD0DB1C" w14:textId="19C87115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42,376,104</w:t>
            </w:r>
          </w:p>
        </w:tc>
        <w:tc>
          <w:tcPr>
            <w:tcW w:w="662" w:type="dxa"/>
            <w:noWrap/>
            <w:hideMark/>
          </w:tcPr>
          <w:p w14:paraId="19729EC3" w14:textId="55490F49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100.00</w:t>
            </w:r>
          </w:p>
        </w:tc>
      </w:tr>
      <w:tr w:rsidR="00E05D50" w:rsidRPr="00FC3536" w14:paraId="0BC366EB" w14:textId="77777777" w:rsidTr="00E05D50">
        <w:trPr>
          <w:trHeight w:val="349"/>
        </w:trPr>
        <w:tc>
          <w:tcPr>
            <w:tcW w:w="929" w:type="dxa"/>
            <w:noWrap/>
            <w:hideMark/>
          </w:tcPr>
          <w:p w14:paraId="2D3F27C4" w14:textId="15721E55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RES:005</w:t>
            </w:r>
          </w:p>
        </w:tc>
        <w:tc>
          <w:tcPr>
            <w:tcW w:w="1482" w:type="dxa"/>
            <w:noWrap/>
            <w:hideMark/>
          </w:tcPr>
          <w:p w14:paraId="6AE544CB" w14:textId="364F8959" w:rsidR="00E05D50" w:rsidRPr="00E05D50" w:rsidRDefault="00E05D50" w:rsidP="008A1E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ALLT AND ISSUE ZDP SHARES</w:t>
            </w:r>
          </w:p>
        </w:tc>
        <w:tc>
          <w:tcPr>
            <w:tcW w:w="881" w:type="dxa"/>
            <w:noWrap/>
            <w:hideMark/>
          </w:tcPr>
          <w:p w14:paraId="788D2198" w14:textId="68154443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42,365,391</w:t>
            </w:r>
          </w:p>
        </w:tc>
        <w:tc>
          <w:tcPr>
            <w:tcW w:w="597" w:type="dxa"/>
            <w:noWrap/>
            <w:hideMark/>
          </w:tcPr>
          <w:p w14:paraId="594EBC2D" w14:textId="019E5D51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99.97</w:t>
            </w:r>
          </w:p>
        </w:tc>
        <w:tc>
          <w:tcPr>
            <w:tcW w:w="864" w:type="dxa"/>
            <w:noWrap/>
            <w:hideMark/>
          </w:tcPr>
          <w:p w14:paraId="3C960335" w14:textId="34DF7F44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597" w:type="dxa"/>
            <w:noWrap/>
            <w:hideMark/>
          </w:tcPr>
          <w:p w14:paraId="6205E191" w14:textId="222A5B64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0.00</w:t>
            </w:r>
          </w:p>
        </w:tc>
        <w:tc>
          <w:tcPr>
            <w:tcW w:w="891" w:type="dxa"/>
            <w:noWrap/>
            <w:hideMark/>
          </w:tcPr>
          <w:p w14:paraId="16AB654C" w14:textId="11538C18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10,713</w:t>
            </w:r>
          </w:p>
        </w:tc>
        <w:tc>
          <w:tcPr>
            <w:tcW w:w="597" w:type="dxa"/>
            <w:noWrap/>
            <w:hideMark/>
          </w:tcPr>
          <w:p w14:paraId="4859E47C" w14:textId="16D2A822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0.03</w:t>
            </w:r>
          </w:p>
        </w:tc>
        <w:tc>
          <w:tcPr>
            <w:tcW w:w="808" w:type="dxa"/>
            <w:noWrap/>
            <w:hideMark/>
          </w:tcPr>
          <w:p w14:paraId="3B9F34A6" w14:textId="61359B07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96,274</w:t>
            </w:r>
          </w:p>
        </w:tc>
        <w:tc>
          <w:tcPr>
            <w:tcW w:w="945" w:type="dxa"/>
            <w:noWrap/>
            <w:hideMark/>
          </w:tcPr>
          <w:p w14:paraId="65B3A8B5" w14:textId="0BF6F516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42,376,104</w:t>
            </w:r>
          </w:p>
        </w:tc>
        <w:tc>
          <w:tcPr>
            <w:tcW w:w="945" w:type="dxa"/>
            <w:noWrap/>
            <w:hideMark/>
          </w:tcPr>
          <w:p w14:paraId="385C10E1" w14:textId="52BDCB32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42,376,104</w:t>
            </w:r>
          </w:p>
        </w:tc>
        <w:tc>
          <w:tcPr>
            <w:tcW w:w="662" w:type="dxa"/>
            <w:noWrap/>
            <w:hideMark/>
          </w:tcPr>
          <w:p w14:paraId="3F005B82" w14:textId="02F10131" w:rsidR="00E05D50" w:rsidRPr="00E05D50" w:rsidRDefault="00E05D50" w:rsidP="00D92CE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C353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  <w:t>100.00</w:t>
            </w:r>
          </w:p>
        </w:tc>
      </w:tr>
    </w:tbl>
    <w:p w14:paraId="19F9D941" w14:textId="30CA04FD" w:rsidR="00680F5E" w:rsidRPr="00680F5E" w:rsidRDefault="00176C00" w:rsidP="008A1E2E">
      <w:pPr>
        <w:pStyle w:val="bp"/>
        <w:spacing w:line="235" w:lineRule="atLeast"/>
        <w:jc w:val="both"/>
        <w:rPr>
          <w:rFonts w:asciiTheme="minorHAnsi" w:hAnsiTheme="minorHAnsi" w:cstheme="minorHAnsi"/>
          <w:color w:val="212721"/>
          <w:sz w:val="20"/>
          <w:szCs w:val="20"/>
        </w:rPr>
      </w:pPr>
      <w:r w:rsidRPr="00176C00">
        <w:rPr>
          <w:rFonts w:asciiTheme="minorHAnsi" w:hAnsiTheme="minorHAnsi" w:cstheme="minorHAnsi"/>
          <w:color w:val="212721"/>
          <w:sz w:val="20"/>
          <w:szCs w:val="20"/>
        </w:rPr>
        <w:t xml:space="preserve">Votes were cast for a total of </w:t>
      </w:r>
      <w:r w:rsidR="00AA29E9">
        <w:rPr>
          <w:rFonts w:asciiTheme="minorHAnsi" w:hAnsiTheme="minorHAnsi" w:cstheme="minorHAnsi"/>
          <w:color w:val="212721"/>
          <w:sz w:val="20"/>
          <w:szCs w:val="20"/>
        </w:rPr>
        <w:t>42,472,378</w:t>
      </w:r>
      <w:r w:rsidRPr="00176C00">
        <w:rPr>
          <w:rFonts w:asciiTheme="minorHAnsi" w:hAnsiTheme="minorHAnsi" w:cstheme="minorHAnsi"/>
          <w:color w:val="212721"/>
          <w:sz w:val="20"/>
          <w:szCs w:val="20"/>
        </w:rPr>
        <w:t xml:space="preserve"> Shares, representing </w:t>
      </w:r>
      <w:r w:rsidR="00B20ADA" w:rsidRPr="00AA29E9">
        <w:rPr>
          <w:rFonts w:asciiTheme="minorHAnsi" w:hAnsiTheme="minorHAnsi" w:cstheme="minorHAnsi"/>
          <w:color w:val="212721"/>
          <w:sz w:val="20"/>
          <w:szCs w:val="20"/>
        </w:rPr>
        <w:t>55.19</w:t>
      </w:r>
      <w:r w:rsidRPr="00176C00">
        <w:rPr>
          <w:rFonts w:asciiTheme="minorHAnsi" w:hAnsiTheme="minorHAnsi" w:cstheme="minorHAnsi"/>
          <w:color w:val="212721"/>
          <w:sz w:val="20"/>
          <w:szCs w:val="20"/>
        </w:rPr>
        <w:t xml:space="preserve">% of the total number of votes capable of being cast at the </w:t>
      </w:r>
      <w:r>
        <w:rPr>
          <w:rFonts w:asciiTheme="minorHAnsi" w:hAnsiTheme="minorHAnsi" w:cstheme="minorHAnsi"/>
          <w:color w:val="212721"/>
          <w:sz w:val="20"/>
          <w:szCs w:val="20"/>
        </w:rPr>
        <w:t>EGM</w:t>
      </w:r>
      <w:r w:rsidR="00AA29E9">
        <w:rPr>
          <w:rFonts w:asciiTheme="minorHAnsi" w:hAnsiTheme="minorHAnsi" w:cstheme="minorHAnsi"/>
          <w:color w:val="212721"/>
          <w:sz w:val="20"/>
          <w:szCs w:val="20"/>
        </w:rPr>
        <w:t>.</w:t>
      </w:r>
    </w:p>
    <w:p w14:paraId="7C39C0F5" w14:textId="39215F9B" w:rsidR="002C38F8" w:rsidRDefault="00680F5E" w:rsidP="008A1E2E">
      <w:pPr>
        <w:pStyle w:val="bp"/>
        <w:spacing w:before="0" w:beforeAutospacing="0" w:line="235" w:lineRule="atLeast"/>
        <w:jc w:val="both"/>
        <w:rPr>
          <w:rFonts w:asciiTheme="minorHAnsi" w:hAnsiTheme="minorHAnsi" w:cstheme="minorHAnsi"/>
          <w:color w:val="212721"/>
          <w:sz w:val="20"/>
          <w:szCs w:val="20"/>
        </w:rPr>
      </w:pPr>
      <w:r w:rsidRPr="00680F5E">
        <w:rPr>
          <w:rFonts w:asciiTheme="minorHAnsi" w:hAnsiTheme="minorHAnsi" w:cstheme="minorHAnsi"/>
          <w:color w:val="212721"/>
          <w:sz w:val="20"/>
          <w:szCs w:val="20"/>
        </w:rPr>
        <w:t xml:space="preserve">Terms used and not defined in this announcement bear the meaning given to them in the </w:t>
      </w:r>
      <w:r w:rsidR="00176C00">
        <w:rPr>
          <w:rFonts w:asciiTheme="minorHAnsi" w:hAnsiTheme="minorHAnsi" w:cstheme="minorHAnsi"/>
          <w:color w:val="212721"/>
          <w:sz w:val="20"/>
          <w:szCs w:val="20"/>
        </w:rPr>
        <w:t>Circular</w:t>
      </w:r>
      <w:r w:rsidRPr="00680F5E">
        <w:rPr>
          <w:rFonts w:asciiTheme="minorHAnsi" w:hAnsiTheme="minorHAnsi" w:cstheme="minorHAnsi"/>
          <w:color w:val="212721"/>
          <w:sz w:val="20"/>
          <w:szCs w:val="20"/>
        </w:rPr>
        <w:t xml:space="preserve"> dated </w:t>
      </w:r>
      <w:r w:rsidR="00176C00">
        <w:rPr>
          <w:rFonts w:asciiTheme="minorHAnsi" w:hAnsiTheme="minorHAnsi" w:cstheme="minorHAnsi"/>
          <w:color w:val="212721"/>
          <w:sz w:val="20"/>
          <w:szCs w:val="20"/>
        </w:rPr>
        <w:t>5</w:t>
      </w:r>
      <w:r>
        <w:rPr>
          <w:rFonts w:asciiTheme="minorHAnsi" w:hAnsiTheme="minorHAnsi" w:cstheme="minorHAnsi"/>
          <w:color w:val="212721"/>
          <w:sz w:val="20"/>
          <w:szCs w:val="20"/>
        </w:rPr>
        <w:t xml:space="preserve"> April</w:t>
      </w:r>
      <w:r w:rsidRPr="00680F5E">
        <w:rPr>
          <w:rFonts w:asciiTheme="minorHAnsi" w:hAnsiTheme="minorHAnsi" w:cstheme="minorHAnsi"/>
          <w:color w:val="212721"/>
          <w:sz w:val="20"/>
          <w:szCs w:val="20"/>
        </w:rPr>
        <w:t xml:space="preserve"> 202</w:t>
      </w:r>
      <w:r w:rsidR="00176C00">
        <w:rPr>
          <w:rFonts w:asciiTheme="minorHAnsi" w:hAnsiTheme="minorHAnsi" w:cstheme="minorHAnsi"/>
          <w:color w:val="212721"/>
          <w:sz w:val="20"/>
          <w:szCs w:val="20"/>
        </w:rPr>
        <w:t>2</w:t>
      </w:r>
      <w:r w:rsidRPr="00680F5E">
        <w:rPr>
          <w:rFonts w:asciiTheme="minorHAnsi" w:hAnsiTheme="minorHAnsi" w:cstheme="minorHAnsi"/>
          <w:color w:val="212721"/>
          <w:sz w:val="20"/>
          <w:szCs w:val="20"/>
        </w:rPr>
        <w:t>.</w:t>
      </w:r>
    </w:p>
    <w:p w14:paraId="1A855D2B" w14:textId="77777777" w:rsidR="00370842" w:rsidRDefault="00370842"/>
    <w:sectPr w:rsidR="003708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F5A8A" w14:textId="77777777" w:rsidR="00C623FB" w:rsidRDefault="00C623FB" w:rsidP="002D40F0">
      <w:pPr>
        <w:spacing w:after="0" w:line="240" w:lineRule="auto"/>
      </w:pPr>
      <w:r>
        <w:separator/>
      </w:r>
    </w:p>
  </w:endnote>
  <w:endnote w:type="continuationSeparator" w:id="0">
    <w:p w14:paraId="7583A569" w14:textId="77777777" w:rsidR="00C623FB" w:rsidRDefault="00C623FB" w:rsidP="002D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F9627" w14:textId="77777777" w:rsidR="002D40F0" w:rsidRDefault="002D40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7574" w14:textId="77777777" w:rsidR="002D40F0" w:rsidRDefault="002D40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2F11D" w14:textId="77777777" w:rsidR="002D40F0" w:rsidRDefault="002D4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46137" w14:textId="77777777" w:rsidR="00C623FB" w:rsidRDefault="00C623FB" w:rsidP="002D40F0">
      <w:pPr>
        <w:spacing w:after="0" w:line="240" w:lineRule="auto"/>
      </w:pPr>
      <w:r>
        <w:separator/>
      </w:r>
    </w:p>
  </w:footnote>
  <w:footnote w:type="continuationSeparator" w:id="0">
    <w:p w14:paraId="55454837" w14:textId="77777777" w:rsidR="00C623FB" w:rsidRDefault="00C623FB" w:rsidP="002D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51F26" w14:textId="77777777" w:rsidR="002D40F0" w:rsidRDefault="002D40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09BAB" w14:textId="77777777" w:rsidR="002D40F0" w:rsidRDefault="002D40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F1E68" w14:textId="77777777" w:rsidR="002D40F0" w:rsidRDefault="002D40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DA7BDA"/>
    <w:rsid w:val="000370C6"/>
    <w:rsid w:val="00093533"/>
    <w:rsid w:val="00176C00"/>
    <w:rsid w:val="00295D63"/>
    <w:rsid w:val="002C38F8"/>
    <w:rsid w:val="002D40F0"/>
    <w:rsid w:val="00315A1A"/>
    <w:rsid w:val="00335FEA"/>
    <w:rsid w:val="00340BD7"/>
    <w:rsid w:val="00341795"/>
    <w:rsid w:val="00370842"/>
    <w:rsid w:val="003807C9"/>
    <w:rsid w:val="003D712B"/>
    <w:rsid w:val="003E0078"/>
    <w:rsid w:val="00404143"/>
    <w:rsid w:val="00471D82"/>
    <w:rsid w:val="00473149"/>
    <w:rsid w:val="005233FC"/>
    <w:rsid w:val="00556E6A"/>
    <w:rsid w:val="00560339"/>
    <w:rsid w:val="00584B68"/>
    <w:rsid w:val="005C14ED"/>
    <w:rsid w:val="005C7D5A"/>
    <w:rsid w:val="005E0406"/>
    <w:rsid w:val="00680F5E"/>
    <w:rsid w:val="0069352A"/>
    <w:rsid w:val="00721203"/>
    <w:rsid w:val="00743606"/>
    <w:rsid w:val="008A1E2E"/>
    <w:rsid w:val="008C534C"/>
    <w:rsid w:val="00931207"/>
    <w:rsid w:val="009C74CC"/>
    <w:rsid w:val="00A40D7A"/>
    <w:rsid w:val="00AA29E9"/>
    <w:rsid w:val="00B20ADA"/>
    <w:rsid w:val="00BA1D08"/>
    <w:rsid w:val="00BB412F"/>
    <w:rsid w:val="00C36F94"/>
    <w:rsid w:val="00C623FB"/>
    <w:rsid w:val="00CC0D7B"/>
    <w:rsid w:val="00CC56BC"/>
    <w:rsid w:val="00D515D6"/>
    <w:rsid w:val="00D57068"/>
    <w:rsid w:val="00D744EA"/>
    <w:rsid w:val="00D821D5"/>
    <w:rsid w:val="00D92CEB"/>
    <w:rsid w:val="00DA7BDA"/>
    <w:rsid w:val="00E05D50"/>
    <w:rsid w:val="00E80185"/>
    <w:rsid w:val="00F710E3"/>
    <w:rsid w:val="00FB741D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4D611"/>
  <w15:chartTrackingRefBased/>
  <w15:docId w15:val="{161D04F7-4B91-4ABF-ABFF-A16CEF1A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">
    <w:name w:val="bi"/>
    <w:basedOn w:val="Normal"/>
    <w:rsid w:val="00DA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j">
    <w:name w:val="bj"/>
    <w:basedOn w:val="DefaultParagraphFont"/>
    <w:rsid w:val="00DA7BDA"/>
  </w:style>
  <w:style w:type="paragraph" w:customStyle="1" w:styleId="bk">
    <w:name w:val="bk"/>
    <w:basedOn w:val="Normal"/>
    <w:rsid w:val="00DA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l">
    <w:name w:val="bl"/>
    <w:basedOn w:val="DefaultParagraphFont"/>
    <w:rsid w:val="00DA7BDA"/>
  </w:style>
  <w:style w:type="paragraph" w:customStyle="1" w:styleId="bm">
    <w:name w:val="bm"/>
    <w:basedOn w:val="Normal"/>
    <w:rsid w:val="00DA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n">
    <w:name w:val="bn"/>
    <w:basedOn w:val="DefaultParagraphFont"/>
    <w:rsid w:val="00DA7BDA"/>
  </w:style>
  <w:style w:type="paragraph" w:customStyle="1" w:styleId="bo">
    <w:name w:val="bo"/>
    <w:basedOn w:val="Normal"/>
    <w:rsid w:val="00DA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e">
    <w:name w:val="be"/>
    <w:basedOn w:val="DefaultParagraphFont"/>
    <w:rsid w:val="00DA7BDA"/>
  </w:style>
  <w:style w:type="paragraph" w:customStyle="1" w:styleId="bp">
    <w:name w:val="bp"/>
    <w:basedOn w:val="Normal"/>
    <w:rsid w:val="00DA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q">
    <w:name w:val="bq"/>
    <w:basedOn w:val="Normal"/>
    <w:rsid w:val="00DA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r">
    <w:name w:val="br"/>
    <w:basedOn w:val="DefaultParagraphFont"/>
    <w:rsid w:val="00DA7BDA"/>
  </w:style>
  <w:style w:type="paragraph" w:customStyle="1" w:styleId="bs">
    <w:name w:val="bs"/>
    <w:basedOn w:val="Normal"/>
    <w:rsid w:val="00DA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w">
    <w:name w:val="aw"/>
    <w:basedOn w:val="DefaultParagraphFont"/>
    <w:rsid w:val="00DA7BDA"/>
  </w:style>
  <w:style w:type="paragraph" w:customStyle="1" w:styleId="bt">
    <w:name w:val="bt"/>
    <w:basedOn w:val="Normal"/>
    <w:rsid w:val="00DA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">
    <w:name w:val="au"/>
    <w:basedOn w:val="DefaultParagraphFont"/>
    <w:rsid w:val="00DA7BDA"/>
  </w:style>
  <w:style w:type="paragraph" w:customStyle="1" w:styleId="bu">
    <w:name w:val="bu"/>
    <w:basedOn w:val="Normal"/>
    <w:rsid w:val="00DA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s">
    <w:name w:val="as"/>
    <w:basedOn w:val="DefaultParagraphFont"/>
    <w:rsid w:val="00DA7BDA"/>
  </w:style>
  <w:style w:type="paragraph" w:customStyle="1" w:styleId="bv">
    <w:name w:val="bv"/>
    <w:basedOn w:val="Normal"/>
    <w:rsid w:val="00DA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q">
    <w:name w:val="aq"/>
    <w:basedOn w:val="DefaultParagraphFont"/>
    <w:rsid w:val="00DA7BDA"/>
  </w:style>
  <w:style w:type="character" w:customStyle="1" w:styleId="ao">
    <w:name w:val="ao"/>
    <w:basedOn w:val="DefaultParagraphFont"/>
    <w:rsid w:val="00DA7BDA"/>
  </w:style>
  <w:style w:type="character" w:styleId="Hyperlink">
    <w:name w:val="Hyperlink"/>
    <w:basedOn w:val="DefaultParagraphFont"/>
    <w:uiPriority w:val="99"/>
    <w:unhideWhenUsed/>
    <w:rsid w:val="00DA7BDA"/>
    <w:rPr>
      <w:color w:val="0000FF"/>
      <w:u w:val="single"/>
    </w:rPr>
  </w:style>
  <w:style w:type="character" w:customStyle="1" w:styleId="bw">
    <w:name w:val="bw"/>
    <w:basedOn w:val="DefaultParagraphFont"/>
    <w:rsid w:val="00DA7BDA"/>
  </w:style>
  <w:style w:type="paragraph" w:customStyle="1" w:styleId="bx">
    <w:name w:val="bx"/>
    <w:basedOn w:val="Normal"/>
    <w:rsid w:val="00DA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y">
    <w:name w:val="by"/>
    <w:basedOn w:val="DefaultParagraphFont"/>
    <w:rsid w:val="00DA7BDA"/>
  </w:style>
  <w:style w:type="paragraph" w:customStyle="1" w:styleId="bz">
    <w:name w:val="bz"/>
    <w:basedOn w:val="Normal"/>
    <w:rsid w:val="00DA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">
    <w:name w:val="ca"/>
    <w:basedOn w:val="DefaultParagraphFont"/>
    <w:rsid w:val="00DA7BDA"/>
  </w:style>
  <w:style w:type="character" w:customStyle="1" w:styleId="cb">
    <w:name w:val="cb"/>
    <w:basedOn w:val="DefaultParagraphFont"/>
    <w:rsid w:val="00DA7BDA"/>
  </w:style>
  <w:style w:type="character" w:customStyle="1" w:styleId="ai">
    <w:name w:val="ai"/>
    <w:basedOn w:val="DefaultParagraphFont"/>
    <w:rsid w:val="00DA7BDA"/>
  </w:style>
  <w:style w:type="character" w:customStyle="1" w:styleId="cc">
    <w:name w:val="cc"/>
    <w:basedOn w:val="DefaultParagraphFont"/>
    <w:rsid w:val="00DA7BDA"/>
  </w:style>
  <w:style w:type="character" w:customStyle="1" w:styleId="ag">
    <w:name w:val="ag"/>
    <w:basedOn w:val="DefaultParagraphFont"/>
    <w:rsid w:val="00DA7BDA"/>
  </w:style>
  <w:style w:type="paragraph" w:customStyle="1" w:styleId="cd">
    <w:name w:val="cd"/>
    <w:basedOn w:val="Normal"/>
    <w:rsid w:val="00DA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">
    <w:name w:val="x"/>
    <w:basedOn w:val="Normal"/>
    <w:rsid w:val="005E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">
    <w:name w:val="v"/>
    <w:basedOn w:val="DefaultParagraphFont"/>
    <w:rsid w:val="005E040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0406"/>
    <w:rPr>
      <w:color w:val="605E5C"/>
      <w:shd w:val="clear" w:color="auto" w:fill="E1DFDD"/>
    </w:rPr>
  </w:style>
  <w:style w:type="character" w:customStyle="1" w:styleId="BodyText1Char">
    <w:name w:val="Body Text 1 Char"/>
    <w:basedOn w:val="DefaultParagraphFont"/>
    <w:link w:val="BodyText1"/>
    <w:locked/>
    <w:rsid w:val="005C7D5A"/>
    <w:rPr>
      <w:rFonts w:ascii="Times New Roman" w:eastAsia="Times New Roman" w:hAnsi="Times New Roman" w:cs="Times"/>
      <w:sz w:val="20"/>
      <w:szCs w:val="24"/>
    </w:rPr>
  </w:style>
  <w:style w:type="paragraph" w:customStyle="1" w:styleId="BodyText1">
    <w:name w:val="Body Text 1"/>
    <w:basedOn w:val="Normal"/>
    <w:link w:val="BodyText1Char"/>
    <w:qFormat/>
    <w:rsid w:val="005C7D5A"/>
    <w:pPr>
      <w:spacing w:after="200" w:line="240" w:lineRule="auto"/>
      <w:ind w:left="680"/>
      <w:jc w:val="both"/>
    </w:pPr>
    <w:rPr>
      <w:rFonts w:ascii="Times New Roman" w:eastAsia="Times New Roman" w:hAnsi="Times New Roman" w:cs="Times"/>
      <w:sz w:val="20"/>
      <w:szCs w:val="24"/>
    </w:rPr>
  </w:style>
  <w:style w:type="table" w:styleId="TableGrid">
    <w:name w:val="Table Grid"/>
    <w:basedOn w:val="TableNormal"/>
    <w:uiPriority w:val="39"/>
    <w:rsid w:val="005C7D5A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eastAsia="zh-CN" w:bidi="he-I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D4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0F0"/>
  </w:style>
  <w:style w:type="paragraph" w:styleId="Footer">
    <w:name w:val="footer"/>
    <w:basedOn w:val="Normal"/>
    <w:link w:val="FooterChar"/>
    <w:uiPriority w:val="99"/>
    <w:unhideWhenUsed/>
    <w:rsid w:val="002D4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0F0"/>
  </w:style>
  <w:style w:type="paragraph" w:styleId="Revision">
    <w:name w:val="Revision"/>
    <w:hidden/>
    <w:uiPriority w:val="99"/>
    <w:semiHidden/>
    <w:rsid w:val="008A1E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Zychowska</dc:creator>
  <cp:keywords/>
  <cp:lastModifiedBy>PLOWMAN Dean</cp:lastModifiedBy>
  <cp:revision>2</cp:revision>
  <cp:lastPrinted>2022-03-17T11:34:00Z</cp:lastPrinted>
  <dcterms:created xsi:type="dcterms:W3CDTF">2022-05-13T10:32:00Z</dcterms:created>
  <dcterms:modified xsi:type="dcterms:W3CDTF">2022-05-13T10:32:00Z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uthorPhone">
    <vt:lpwstr>+44 1534 822464</vt:lpwstr>
  </property>
  <property fmtid="{D5CDD505-2E9C-101B-9397-08002B2CF9AE}" pid="3" name="iManTitle">
    <vt:lpwstr>Associate</vt:lpwstr>
  </property>
  <property fmtid="{D5CDD505-2E9C-101B-9397-08002B2CF9AE}" pid="4" name="iManEmail">
    <vt:lpwstr>sally.smith@careyolsen.com</vt:lpwstr>
  </property>
  <property fmtid="{D5CDD505-2E9C-101B-9397-08002B2CF9AE}" pid="5" name="iManFax">
    <vt:lpwstr>0</vt:lpwstr>
  </property>
  <property fmtid="{D5CDD505-2E9C-101B-9397-08002B2CF9AE}" pid="6" name="iManNotes">
    <vt:lpwstr>CAREY OLSEN JERSEY LLP</vt:lpwstr>
  </property>
  <property fmtid="{D5CDD505-2E9C-101B-9397-08002B2CF9AE}" pid="7" name="iManFullName">
    <vt:lpwstr>Sally Smith</vt:lpwstr>
  </property>
  <property fmtid="{D5CDD505-2E9C-101B-9397-08002B2CF9AE}" pid="8" name="iManTitle2">
    <vt:lpwstr>0</vt:lpwstr>
  </property>
  <property fmtid="{D5CDD505-2E9C-101B-9397-08002B2CF9AE}" pid="9" name="iManOwner">
    <vt:lpwstr>SMITHSA</vt:lpwstr>
  </property>
  <property fmtid="{D5CDD505-2E9C-101B-9397-08002B2CF9AE}" pid="10" name="iManOwnerName">
    <vt:lpwstr>0</vt:lpwstr>
  </property>
  <property fmtid="{D5CDD505-2E9C-101B-9397-08002B2CF9AE}" pid="11" name="iManClientNum">
    <vt:lpwstr>1061618</vt:lpwstr>
  </property>
  <property fmtid="{D5CDD505-2E9C-101B-9397-08002B2CF9AE}" pid="12" name="iManClientName">
    <vt:lpwstr>0</vt:lpwstr>
  </property>
  <property fmtid="{D5CDD505-2E9C-101B-9397-08002B2CF9AE}" pid="13" name="iManMatterNum">
    <vt:lpwstr>0013</vt:lpwstr>
  </property>
  <property fmtid="{D5CDD505-2E9C-101B-9397-08002B2CF9AE}" pid="14" name="iManMatterDesc">
    <vt:lpwstr>0</vt:lpwstr>
  </property>
  <property fmtid="{D5CDD505-2E9C-101B-9397-08002B2CF9AE}" pid="15" name="iManFooter">
    <vt:lpwstr>1061618/0013/J19779497v1</vt:lpwstr>
  </property>
  <property fmtid="{D5CDD505-2E9C-101B-9397-08002B2CF9AE}" pid="16" name="WSFooter">
    <vt:lpwstr>1061618/0013/J19779497v1</vt:lpwstr>
  </property>
  <property fmtid="{D5CDD505-2E9C-101B-9397-08002B2CF9AE}" pid="17" name="iManOurRef">
    <vt:lpwstr>SS/SS/</vt:lpwstr>
  </property>
  <property fmtid="{D5CDD505-2E9C-101B-9397-08002B2CF9AE}" pid="18" name="iManDept">
    <vt:lpwstr>200</vt:lpwstr>
  </property>
  <property fmtid="{D5CDD505-2E9C-101B-9397-08002B2CF9AE}" pid="19" name="MSIP_Label_8ffbc0b8-e97b-47d1-beac-cb0955d66f3b_Enabled">
    <vt:lpwstr>true</vt:lpwstr>
  </property>
  <property fmtid="{D5CDD505-2E9C-101B-9397-08002B2CF9AE}" pid="20" name="MSIP_Label_8ffbc0b8-e97b-47d1-beac-cb0955d66f3b_SetDate">
    <vt:lpwstr>2022-05-04T09:53:42Z</vt:lpwstr>
  </property>
  <property fmtid="{D5CDD505-2E9C-101B-9397-08002B2CF9AE}" pid="21" name="MSIP_Label_8ffbc0b8-e97b-47d1-beac-cb0955d66f3b_Method">
    <vt:lpwstr>Standard</vt:lpwstr>
  </property>
  <property fmtid="{D5CDD505-2E9C-101B-9397-08002B2CF9AE}" pid="22" name="MSIP_Label_8ffbc0b8-e97b-47d1-beac-cb0955d66f3b_Name">
    <vt:lpwstr>8ffbc0b8-e97b-47d1-beac-cb0955d66f3b</vt:lpwstr>
  </property>
  <property fmtid="{D5CDD505-2E9C-101B-9397-08002B2CF9AE}" pid="23" name="MSIP_Label_8ffbc0b8-e97b-47d1-beac-cb0955d66f3b_SiteId">
    <vt:lpwstr>614f9c25-bffa-42c7-86d8-964101f55fa2</vt:lpwstr>
  </property>
  <property fmtid="{D5CDD505-2E9C-101B-9397-08002B2CF9AE}" pid="24" name="MSIP_Label_8ffbc0b8-e97b-47d1-beac-cb0955d66f3b_ActionId">
    <vt:lpwstr>a2ddbaa6-4e54-4440-835e-8cc0b8b273c9</vt:lpwstr>
  </property>
  <property fmtid="{D5CDD505-2E9C-101B-9397-08002B2CF9AE}" pid="25" name="MSIP_Label_8ffbc0b8-e97b-47d1-beac-cb0955d66f3b_ContentBits">
    <vt:lpwstr>0</vt:lpwstr>
  </property>
  <property fmtid="{D5CDD505-2E9C-101B-9397-08002B2CF9AE}" pid="26" name="_AdHocReviewCycleID">
    <vt:i4>-908166525</vt:i4>
  </property>
  <property fmtid="{D5CDD505-2E9C-101B-9397-08002B2CF9AE}" pid="27" name="_NewReviewCycle">
    <vt:lpwstr/>
  </property>
  <property fmtid="{D5CDD505-2E9C-101B-9397-08002B2CF9AE}" pid="28" name="_EmailSubject">
    <vt:lpwstr>[EXTERNAL] Newton Investment Management | EJF Investments – Request on EGM voting information</vt:lpwstr>
  </property>
  <property fmtid="{D5CDD505-2E9C-101B-9397-08002B2CF9AE}" pid="29" name="_AuthorEmail">
    <vt:lpwstr>dean.plowman@je.bnpparibas.com</vt:lpwstr>
  </property>
  <property fmtid="{D5CDD505-2E9C-101B-9397-08002B2CF9AE}" pid="30" name="_AuthorEmailDisplayName">
    <vt:lpwstr>Dean PLOWMAN</vt:lpwstr>
  </property>
  <property fmtid="{D5CDD505-2E9C-101B-9397-08002B2CF9AE}" pid="31" name="_PreviousAdHocReviewCycleID">
    <vt:i4>-586462862</vt:i4>
  </property>
  <property fmtid="{D5CDD505-2E9C-101B-9397-08002B2CF9AE}" pid="32" name="_ReviewingToolsShownOnce">
    <vt:lpwstr/>
  </property>
</Properties>
</file>